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35" w:rsidRPr="00885BBB" w:rsidRDefault="00411F3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BB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85BBB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5E6320" w:rsidRPr="005E6320" w:rsidRDefault="00281F2D" w:rsidP="005E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сравнительно-типологического языкознания</w:t>
            </w:r>
          </w:p>
          <w:p w:rsidR="00411F35" w:rsidRPr="005E6320" w:rsidRDefault="00287179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«Языкознание: история и современное состояние»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411F35" w:rsidRPr="00885BBB" w:rsidRDefault="00BF5DD0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D0">
              <w:rPr>
                <w:rFonts w:ascii="Times New Roman" w:hAnsi="Times New Roman" w:cs="Times New Roman"/>
                <w:sz w:val="24"/>
                <w:szCs w:val="24"/>
              </w:rPr>
              <w:t>7-06-0232-01 «Языкознание»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411F35" w:rsidRPr="004F03BC" w:rsidRDefault="00281F2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4F03BC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411F35" w:rsidRPr="004F03BC" w:rsidRDefault="00281F2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1F35" w:rsidRPr="004F03BC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1F6EF0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411F35" w:rsidRPr="001F6EF0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5E632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</w:t>
            </w:r>
            <w:r w:rsidR="004F06CA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  <w:r w:rsidR="001E1C5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bookmarkStart w:id="0" w:name="_GoBack"/>
            <w:bookmarkEnd w:id="0"/>
            <w:r w:rsidRPr="001F6EF0">
              <w:rPr>
                <w:rFonts w:ascii="Times New Roman" w:hAnsi="Times New Roman" w:cs="Times New Roman"/>
                <w:sz w:val="24"/>
                <w:szCs w:val="24"/>
              </w:rPr>
              <w:t>аудиторных часов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1F6EF0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411F35" w:rsidRPr="001F6EF0" w:rsidRDefault="00281F2D" w:rsidP="0028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411F35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11F35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1DE9" w:rsidRPr="003515D8" w:rsidTr="00C13C1B">
        <w:tc>
          <w:tcPr>
            <w:tcW w:w="2660" w:type="dxa"/>
          </w:tcPr>
          <w:p w:rsidR="00651DE9" w:rsidRPr="001F6EF0" w:rsidRDefault="00651DE9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Предреквизиты</w:t>
            </w:r>
            <w:proofErr w:type="spellEnd"/>
          </w:p>
        </w:tc>
        <w:tc>
          <w:tcPr>
            <w:tcW w:w="7796" w:type="dxa"/>
          </w:tcPr>
          <w:p w:rsidR="00651DE9" w:rsidRPr="00201A21" w:rsidRDefault="00201A21" w:rsidP="00201A21">
            <w:pPr>
              <w:pStyle w:val="a4"/>
              <w:ind w:right="113" w:firstLine="567"/>
              <w:rPr>
                <w:w w:val="105"/>
                <w:sz w:val="24"/>
                <w:szCs w:val="24"/>
              </w:rPr>
            </w:pPr>
            <w:r w:rsidRPr="00201A21">
              <w:rPr>
                <w:w w:val="105"/>
                <w:sz w:val="24"/>
                <w:szCs w:val="24"/>
              </w:rPr>
              <w:t>Указанный курс базируется на данных, полученных студентами в результате изучения общего языкознания, и имеет тесную связь с дисциплинами, входящими в модуль «Те</w:t>
            </w:r>
            <w:r w:rsidR="00A0497E">
              <w:rPr>
                <w:w w:val="105"/>
                <w:sz w:val="24"/>
                <w:szCs w:val="24"/>
              </w:rPr>
              <w:t>оретические основы языкознания»</w:t>
            </w:r>
            <w:r w:rsidR="00FF4881">
              <w:rPr>
                <w:w w:val="105"/>
                <w:sz w:val="24"/>
                <w:szCs w:val="24"/>
              </w:rPr>
              <w:t>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B94CA9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A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123518" w:rsidRPr="0099477F" w:rsidRDefault="00287179" w:rsidP="0099477F">
            <w:pPr>
              <w:pStyle w:val="TableParagraph"/>
              <w:jc w:val="bot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     </w:t>
            </w:r>
            <w:r w:rsidR="00FE2484" w:rsidRPr="00201A21">
              <w:rPr>
                <w:w w:val="105"/>
                <w:sz w:val="24"/>
                <w:szCs w:val="24"/>
              </w:rPr>
              <w:t>Типологические исследования в парадигме современных знаний о языке. Место сравнительной типологии среди других лингвистических дисциплин. Цель и задачи сравнительно-типологического изучения языка. Объект и предмет сравнительной типологии. Теоретическое и практическое значение сравнительной типологии языков.</w:t>
            </w:r>
            <w:r w:rsidR="00FE2484" w:rsidRPr="00201A21">
              <w:rPr>
                <w:sz w:val="24"/>
                <w:szCs w:val="24"/>
              </w:rPr>
              <w:t xml:space="preserve"> Виды сравнительно-типологических </w:t>
            </w:r>
            <w:r w:rsidR="00FE2484" w:rsidRPr="00201A21">
              <w:rPr>
                <w:w w:val="105"/>
                <w:sz w:val="24"/>
                <w:szCs w:val="24"/>
              </w:rPr>
              <w:t xml:space="preserve">исследований. Принципы и методы типологического анализа. История возникновения и развития </w:t>
            </w:r>
            <w:r w:rsidR="00FE2484" w:rsidRPr="00201A21">
              <w:rPr>
                <w:sz w:val="24"/>
                <w:szCs w:val="24"/>
              </w:rPr>
              <w:t xml:space="preserve">сравнительно-типологического </w:t>
            </w:r>
            <w:r w:rsidR="00FE2484" w:rsidRPr="00201A21">
              <w:rPr>
                <w:w w:val="105"/>
                <w:sz w:val="24"/>
                <w:szCs w:val="24"/>
              </w:rPr>
              <w:t xml:space="preserve">языкознания. </w:t>
            </w:r>
            <w:r w:rsidR="00FE2484" w:rsidRPr="00201A21">
              <w:rPr>
                <w:sz w:val="24"/>
                <w:szCs w:val="24"/>
              </w:rPr>
              <w:t xml:space="preserve">Типология лингвистического </w:t>
            </w:r>
            <w:r w:rsidR="00FE2484" w:rsidRPr="00201A21">
              <w:rPr>
                <w:w w:val="105"/>
                <w:sz w:val="24"/>
                <w:szCs w:val="24"/>
              </w:rPr>
              <w:t>сравнения.</w:t>
            </w:r>
            <w:r w:rsidR="00FE2484" w:rsidRPr="00201A21">
              <w:rPr>
                <w:sz w:val="24"/>
                <w:szCs w:val="24"/>
              </w:rPr>
              <w:t xml:space="preserve"> Языковые универсалии.</w:t>
            </w:r>
            <w:r w:rsidR="00FE2484" w:rsidRPr="00201A21">
              <w:rPr>
                <w:w w:val="105"/>
                <w:sz w:val="24"/>
                <w:szCs w:val="24"/>
              </w:rPr>
              <w:t xml:space="preserve"> Всеобщее, общее и особенное в языках.  Определение универсалий. Метод установления универсалий. Причины существования языковых универсалий</w:t>
            </w:r>
            <w:r w:rsidR="0099477F">
              <w:rPr>
                <w:w w:val="105"/>
                <w:sz w:val="24"/>
                <w:szCs w:val="24"/>
              </w:rPr>
              <w:t xml:space="preserve">. </w:t>
            </w:r>
            <w:proofErr w:type="gramStart"/>
            <w:r w:rsidR="0099477F">
              <w:rPr>
                <w:w w:val="105"/>
                <w:sz w:val="24"/>
                <w:szCs w:val="24"/>
              </w:rPr>
              <w:t xml:space="preserve">Виды языковых универсалий: дедуктивные и индуктивные; </w:t>
            </w:r>
            <w:r w:rsidR="00FE2484" w:rsidRPr="00201A21">
              <w:rPr>
                <w:w w:val="105"/>
                <w:sz w:val="24"/>
                <w:szCs w:val="24"/>
              </w:rPr>
              <w:t>абсолютные (полные) и статистич</w:t>
            </w:r>
            <w:r w:rsidR="0099477F">
              <w:rPr>
                <w:w w:val="105"/>
                <w:sz w:val="24"/>
                <w:szCs w:val="24"/>
              </w:rPr>
              <w:t xml:space="preserve">еские (неполные, </w:t>
            </w:r>
            <w:proofErr w:type="spellStart"/>
            <w:r w:rsidR="0099477F">
              <w:rPr>
                <w:w w:val="105"/>
                <w:sz w:val="24"/>
                <w:szCs w:val="24"/>
              </w:rPr>
              <w:t>фреквенталии</w:t>
            </w:r>
            <w:proofErr w:type="spellEnd"/>
            <w:r w:rsidR="0099477F">
              <w:rPr>
                <w:w w:val="105"/>
                <w:sz w:val="24"/>
                <w:szCs w:val="24"/>
              </w:rPr>
              <w:t xml:space="preserve">); </w:t>
            </w:r>
            <w:r w:rsidR="00FE2484" w:rsidRPr="00201A21">
              <w:rPr>
                <w:w w:val="105"/>
                <w:sz w:val="24"/>
                <w:szCs w:val="24"/>
              </w:rPr>
              <w:t>синхронные (синхронические) и диахронические универсалии</w:t>
            </w:r>
            <w:r w:rsidR="0099477F">
              <w:rPr>
                <w:w w:val="105"/>
                <w:sz w:val="24"/>
                <w:szCs w:val="24"/>
              </w:rPr>
              <w:t xml:space="preserve">; </w:t>
            </w:r>
            <w:r w:rsidR="00FE2484" w:rsidRPr="00201A21">
              <w:rPr>
                <w:w w:val="105"/>
                <w:sz w:val="24"/>
                <w:szCs w:val="24"/>
              </w:rPr>
              <w:t>простые и сложные (универсалии-импликации, универсалии-</w:t>
            </w:r>
            <w:proofErr w:type="spellStart"/>
            <w:r w:rsidR="00FE2484" w:rsidRPr="00201A21">
              <w:rPr>
                <w:w w:val="105"/>
                <w:sz w:val="24"/>
                <w:szCs w:val="24"/>
              </w:rPr>
              <w:t>эквиваленции</w:t>
            </w:r>
            <w:proofErr w:type="spellEnd"/>
            <w:r w:rsidR="00FE2484" w:rsidRPr="00201A21">
              <w:rPr>
                <w:w w:val="105"/>
                <w:sz w:val="24"/>
                <w:szCs w:val="24"/>
              </w:rPr>
              <w:t>, иерархии, или системы, универсалий).</w:t>
            </w:r>
            <w:proofErr w:type="gramEnd"/>
            <w:r w:rsidR="00FE2484" w:rsidRPr="00201A21">
              <w:rPr>
                <w:w w:val="105"/>
                <w:sz w:val="24"/>
                <w:szCs w:val="24"/>
              </w:rPr>
              <w:t xml:space="preserve"> Типологические свойства языков. Источники сходства между языками. Источники расхождения между языками. Источники специфики языков.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C8231C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1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0A576A" w:rsidRDefault="00651DE9" w:rsidP="000A576A">
            <w:pPr>
              <w:widowControl w:val="0"/>
              <w:autoSpaceDE w:val="0"/>
              <w:autoSpaceDN w:val="0"/>
              <w:spacing w:line="317" w:lineRule="exact"/>
              <w:ind w:right="-23" w:firstLine="624"/>
              <w:jc w:val="both"/>
              <w:rPr>
                <w:rFonts w:ascii="Times New Roman" w:eastAsia="Georgia" w:hAnsi="Times New Roman" w:cs="Times New Roman"/>
                <w:w w:val="105"/>
                <w:sz w:val="24"/>
                <w:szCs w:val="24"/>
              </w:rPr>
            </w:pPr>
            <w:r w:rsidRPr="00D01073">
              <w:rPr>
                <w:rFonts w:ascii="Times New Roman" w:eastAsia="Georgia" w:hAnsi="Times New Roman" w:cs="Times New Roman"/>
                <w:w w:val="105"/>
                <w:sz w:val="24"/>
                <w:szCs w:val="24"/>
              </w:rPr>
              <w:t>В результате изучения дисциплины студент магистратуры должен:</w:t>
            </w:r>
          </w:p>
          <w:p w:rsidR="002F78BB" w:rsidRPr="00D01073" w:rsidRDefault="002F78BB" w:rsidP="000A576A">
            <w:pPr>
              <w:widowControl w:val="0"/>
              <w:autoSpaceDE w:val="0"/>
              <w:autoSpaceDN w:val="0"/>
              <w:spacing w:line="317" w:lineRule="exact"/>
              <w:ind w:right="-23" w:firstLine="624"/>
              <w:jc w:val="both"/>
              <w:rPr>
                <w:rFonts w:ascii="Times New Roman" w:eastAsia="Georgia" w:hAnsi="Times New Roman" w:cs="Times New Roman"/>
                <w:w w:val="105"/>
                <w:sz w:val="24"/>
                <w:szCs w:val="24"/>
              </w:rPr>
            </w:pPr>
            <w:r w:rsidRPr="00D0107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знать:</w:t>
            </w:r>
            <w:r w:rsidRPr="00201A2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D01073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историю становления и основные положения сравнительно-типологического языкознания;</w:t>
            </w:r>
            <w:r w:rsidR="00D01073" w:rsidRPr="00D01073">
              <w:rPr>
                <w:rFonts w:ascii="Times New Roman" w:eastAsia="Georgia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D01073">
              <w:rPr>
                <w:rFonts w:ascii="Times New Roman" w:hAnsi="Times New Roman" w:cs="Times New Roman"/>
                <w:w w:val="105"/>
              </w:rPr>
              <w:t>главные ведущие идеи типологической и сопоставительной лингвистики конца 20 – начала 21 в.;</w:t>
            </w:r>
            <w:r w:rsidR="00D01073" w:rsidRPr="00D01073">
              <w:rPr>
                <w:rFonts w:ascii="Times New Roman" w:eastAsia="Georgia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D01073">
              <w:rPr>
                <w:rFonts w:ascii="Times New Roman" w:hAnsi="Times New Roman" w:cs="Times New Roman"/>
              </w:rPr>
              <w:t>основных принципы типологической классификации языков;</w:t>
            </w:r>
            <w:r w:rsidR="00D01073" w:rsidRPr="00D01073">
              <w:rPr>
                <w:rFonts w:ascii="Times New Roman" w:eastAsia="Georgia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D01073">
              <w:rPr>
                <w:rFonts w:ascii="Times New Roman" w:hAnsi="Times New Roman" w:cs="Times New Roman"/>
                <w:w w:val="105"/>
              </w:rPr>
              <w:t>содержание понятий сравнительно-типологического исследования, методы сравнительно-типологического анализа языков;</w:t>
            </w:r>
            <w:r w:rsidR="00D01073" w:rsidRPr="00D01073">
              <w:rPr>
                <w:rFonts w:ascii="Times New Roman" w:eastAsia="Georgia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D01073">
              <w:rPr>
                <w:rFonts w:ascii="Times New Roman" w:hAnsi="Times New Roman" w:cs="Times New Roman"/>
              </w:rPr>
              <w:t>основы типологии языковых подсистем.</w:t>
            </w:r>
          </w:p>
          <w:p w:rsidR="002F78BB" w:rsidRPr="00D01073" w:rsidRDefault="002F78BB" w:rsidP="00D01073">
            <w:pPr>
              <w:pStyle w:val="1"/>
              <w:keepNext w:val="0"/>
              <w:widowControl w:val="0"/>
              <w:tabs>
                <w:tab w:val="left" w:pos="894"/>
              </w:tabs>
              <w:suppressAutoHyphens w:val="0"/>
              <w:autoSpaceDE w:val="0"/>
              <w:autoSpaceDN w:val="0"/>
              <w:spacing w:before="0" w:after="0"/>
              <w:ind w:left="34" w:firstLine="533"/>
              <w:outlineLvl w:val="0"/>
              <w:rPr>
                <w:b w:val="0"/>
              </w:rPr>
            </w:pPr>
            <w:r w:rsidRPr="00201A21">
              <w:rPr>
                <w:w w:val="110"/>
              </w:rPr>
              <w:t>уметь:</w:t>
            </w:r>
            <w:r w:rsidR="00D01073">
              <w:rPr>
                <w:w w:val="110"/>
              </w:rPr>
              <w:t xml:space="preserve"> </w:t>
            </w:r>
            <w:r w:rsidRPr="00D01073">
              <w:rPr>
                <w:b w:val="0"/>
                <w:w w:val="105"/>
              </w:rPr>
              <w:t>определять теоретическое направление проводимого сопоставительного исследования;</w:t>
            </w:r>
            <w:r w:rsidR="00D01073" w:rsidRPr="00D01073">
              <w:rPr>
                <w:b w:val="0"/>
                <w:w w:val="105"/>
              </w:rPr>
              <w:t xml:space="preserve"> </w:t>
            </w:r>
            <w:r w:rsidRPr="00D01073">
              <w:rPr>
                <w:b w:val="0"/>
              </w:rPr>
              <w:t>применять адекватную терминологию и концептуальный аппарат в собственных исследованиях и научных текстах;</w:t>
            </w:r>
            <w:r w:rsidR="00D01073" w:rsidRPr="00D01073">
              <w:rPr>
                <w:b w:val="0"/>
              </w:rPr>
              <w:t xml:space="preserve"> </w:t>
            </w:r>
            <w:r w:rsidRPr="00D01073">
              <w:rPr>
                <w:b w:val="0"/>
                <w:w w:val="105"/>
              </w:rPr>
              <w:t xml:space="preserve">анализировать языковой материал методами, разработанными в </w:t>
            </w:r>
            <w:r w:rsidR="00D01073" w:rsidRPr="00D01073">
              <w:rPr>
                <w:b w:val="0"/>
                <w:w w:val="105"/>
              </w:rPr>
              <w:t xml:space="preserve">рамках </w:t>
            </w:r>
            <w:r w:rsidRPr="00D01073">
              <w:rPr>
                <w:b w:val="0"/>
                <w:w w:val="105"/>
              </w:rPr>
              <w:t>сравнительно-типологического языкознания;</w:t>
            </w:r>
            <w:r w:rsidR="00D01073" w:rsidRPr="00D01073">
              <w:rPr>
                <w:b w:val="0"/>
                <w:w w:val="105"/>
              </w:rPr>
              <w:t xml:space="preserve"> </w:t>
            </w:r>
            <w:r w:rsidRPr="00D01073">
              <w:rPr>
                <w:b w:val="0"/>
                <w:w w:val="105"/>
              </w:rPr>
              <w:t xml:space="preserve">вести поиск в сети Интернет для работы с </w:t>
            </w:r>
            <w:r w:rsidRPr="00D01073">
              <w:rPr>
                <w:b w:val="0"/>
                <w:w w:val="105"/>
              </w:rPr>
              <w:lastRenderedPageBreak/>
              <w:t>электронными источниками;</w:t>
            </w:r>
            <w:r w:rsidR="00D01073">
              <w:rPr>
                <w:b w:val="0"/>
                <w:w w:val="105"/>
              </w:rPr>
              <w:t xml:space="preserve"> </w:t>
            </w:r>
            <w:r w:rsidRPr="00D01073">
              <w:rPr>
                <w:b w:val="0"/>
              </w:rPr>
              <w:t xml:space="preserve">представлять доклад в виде </w:t>
            </w:r>
            <w:proofErr w:type="spellStart"/>
            <w:r w:rsidRPr="00D01073">
              <w:rPr>
                <w:b w:val="0"/>
              </w:rPr>
              <w:t>Power</w:t>
            </w:r>
            <w:proofErr w:type="spellEnd"/>
            <w:r w:rsidRPr="00D01073">
              <w:rPr>
                <w:b w:val="0"/>
              </w:rPr>
              <w:t xml:space="preserve"> </w:t>
            </w:r>
            <w:proofErr w:type="spellStart"/>
            <w:r w:rsidRPr="00D01073">
              <w:rPr>
                <w:b w:val="0"/>
              </w:rPr>
              <w:t>Point</w:t>
            </w:r>
            <w:proofErr w:type="spellEnd"/>
            <w:r w:rsidRPr="00D01073">
              <w:rPr>
                <w:b w:val="0"/>
              </w:rPr>
              <w:t xml:space="preserve"> презентации.</w:t>
            </w:r>
          </w:p>
          <w:p w:rsidR="00411F35" w:rsidRPr="00D01073" w:rsidRDefault="002F78BB" w:rsidP="00D01073">
            <w:pPr>
              <w:pStyle w:val="1"/>
              <w:keepNext w:val="0"/>
              <w:widowControl w:val="0"/>
              <w:tabs>
                <w:tab w:val="left" w:pos="894"/>
              </w:tabs>
              <w:suppressAutoHyphens w:val="0"/>
              <w:autoSpaceDE w:val="0"/>
              <w:autoSpaceDN w:val="0"/>
              <w:spacing w:before="0" w:after="0"/>
              <w:ind w:left="34" w:firstLine="533"/>
              <w:outlineLvl w:val="0"/>
            </w:pPr>
            <w:r w:rsidRPr="00201A21">
              <w:rPr>
                <w:w w:val="105"/>
              </w:rPr>
              <w:t>владеть</w:t>
            </w:r>
            <w:r w:rsidRPr="00201A21">
              <w:rPr>
                <w:w w:val="110"/>
              </w:rPr>
              <w:t>:</w:t>
            </w:r>
            <w:r w:rsidR="00D01073">
              <w:rPr>
                <w:w w:val="110"/>
              </w:rPr>
              <w:t xml:space="preserve"> </w:t>
            </w:r>
            <w:r w:rsidRPr="00D01073">
              <w:rPr>
                <w:b w:val="0"/>
                <w:w w:val="105"/>
              </w:rPr>
              <w:t>базовыми навыками сбора и анализа языковых фактов с использованием традиционных методов и современных информационных технологий;</w:t>
            </w:r>
            <w:r w:rsidR="00D01073" w:rsidRPr="00D01073">
              <w:rPr>
                <w:b w:val="0"/>
                <w:w w:val="105"/>
              </w:rPr>
              <w:t xml:space="preserve"> </w:t>
            </w:r>
            <w:r w:rsidRPr="00D01073">
              <w:rPr>
                <w:b w:val="0"/>
                <w:w w:val="105"/>
              </w:rPr>
              <w:t>навыками ведения научной дискуссии, выступать с сообщениями и докладами.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96" w:type="dxa"/>
          </w:tcPr>
          <w:p w:rsidR="00411F35" w:rsidRPr="00A73616" w:rsidRDefault="00A73616" w:rsidP="00456CB8">
            <w:pPr>
              <w:pStyle w:val="a6"/>
              <w:widowControl w:val="0"/>
              <w:tabs>
                <w:tab w:val="left" w:pos="860"/>
              </w:tabs>
              <w:autoSpaceDE w:val="0"/>
              <w:autoSpaceDN w:val="0"/>
              <w:ind w:left="0" w:right="111" w:firstLine="114"/>
              <w:jc w:val="both"/>
            </w:pPr>
            <w:r w:rsidRPr="00A73616">
              <w:t>Анализировать языковой материал методами, разработанными в рамках сравнительно-типологического языкознания</w:t>
            </w:r>
            <w:r w:rsidR="00456CB8">
              <w:t>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411F35" w:rsidRPr="00885BBB" w:rsidRDefault="00C03176" w:rsidP="008633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633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863306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r w:rsidR="00201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497E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="00456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518" w:rsidRPr="00C13C1B" w:rsidRDefault="00123518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35" w:rsidRPr="00C13C1B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1F35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8BA" w:rsidRDefault="00E928BA" w:rsidP="00DE2F54">
      <w:pPr>
        <w:spacing w:after="0" w:line="240" w:lineRule="auto"/>
      </w:pPr>
      <w:r>
        <w:separator/>
      </w:r>
    </w:p>
  </w:endnote>
  <w:endnote w:type="continuationSeparator" w:id="0">
    <w:p w:rsidR="00E928BA" w:rsidRDefault="00E928BA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8BA" w:rsidRDefault="00E928BA" w:rsidP="00DE2F54">
      <w:pPr>
        <w:spacing w:after="0" w:line="240" w:lineRule="auto"/>
      </w:pPr>
      <w:r>
        <w:separator/>
      </w:r>
    </w:p>
  </w:footnote>
  <w:footnote w:type="continuationSeparator" w:id="0">
    <w:p w:rsidR="00E928BA" w:rsidRDefault="00E928BA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1C5A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1C5A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DBE29C7"/>
    <w:multiLevelType w:val="multilevel"/>
    <w:tmpl w:val="57BAE3C2"/>
    <w:lvl w:ilvl="0">
      <w:start w:val="1"/>
      <w:numFmt w:val="decimal"/>
      <w:lvlText w:val="%1."/>
      <w:lvlJc w:val="left"/>
      <w:pPr>
        <w:ind w:left="3063" w:hanging="401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3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4" w:hanging="614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3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4" w:hanging="2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0" w:hanging="2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1" w:hanging="2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2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2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7" w:hanging="2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225"/>
      </w:pPr>
      <w:rPr>
        <w:rFonts w:hint="default"/>
        <w:lang w:val="ru-RU" w:eastAsia="en-US" w:bidi="ar-SA"/>
      </w:rPr>
    </w:lvl>
  </w:abstractNum>
  <w:abstractNum w:abstractNumId="2">
    <w:nsid w:val="288A01AE"/>
    <w:multiLevelType w:val="hybridMultilevel"/>
    <w:tmpl w:val="40F8DDA6"/>
    <w:lvl w:ilvl="0" w:tplc="CAA26428">
      <w:numFmt w:val="bullet"/>
      <w:lvlText w:val="–"/>
      <w:lvlJc w:val="left"/>
      <w:pPr>
        <w:ind w:left="84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1E4AAA">
      <w:numFmt w:val="bullet"/>
      <w:lvlText w:val="•"/>
      <w:lvlJc w:val="left"/>
      <w:pPr>
        <w:ind w:left="1742" w:hanging="219"/>
      </w:pPr>
      <w:rPr>
        <w:rFonts w:hint="default"/>
        <w:lang w:val="ru-RU" w:eastAsia="en-US" w:bidi="ar-SA"/>
      </w:rPr>
    </w:lvl>
    <w:lvl w:ilvl="2" w:tplc="C304E482">
      <w:numFmt w:val="bullet"/>
      <w:lvlText w:val="•"/>
      <w:lvlJc w:val="left"/>
      <w:pPr>
        <w:ind w:left="2645" w:hanging="219"/>
      </w:pPr>
      <w:rPr>
        <w:rFonts w:hint="default"/>
        <w:lang w:val="ru-RU" w:eastAsia="en-US" w:bidi="ar-SA"/>
      </w:rPr>
    </w:lvl>
    <w:lvl w:ilvl="3" w:tplc="F8E64B88">
      <w:numFmt w:val="bullet"/>
      <w:lvlText w:val="•"/>
      <w:lvlJc w:val="left"/>
      <w:pPr>
        <w:ind w:left="3547" w:hanging="219"/>
      </w:pPr>
      <w:rPr>
        <w:rFonts w:hint="default"/>
        <w:lang w:val="ru-RU" w:eastAsia="en-US" w:bidi="ar-SA"/>
      </w:rPr>
    </w:lvl>
    <w:lvl w:ilvl="4" w:tplc="1F9ACB6C">
      <w:numFmt w:val="bullet"/>
      <w:lvlText w:val="•"/>
      <w:lvlJc w:val="left"/>
      <w:pPr>
        <w:ind w:left="4450" w:hanging="219"/>
      </w:pPr>
      <w:rPr>
        <w:rFonts w:hint="default"/>
        <w:lang w:val="ru-RU" w:eastAsia="en-US" w:bidi="ar-SA"/>
      </w:rPr>
    </w:lvl>
    <w:lvl w:ilvl="5" w:tplc="6184628E">
      <w:numFmt w:val="bullet"/>
      <w:lvlText w:val="•"/>
      <w:lvlJc w:val="left"/>
      <w:pPr>
        <w:ind w:left="5353" w:hanging="219"/>
      </w:pPr>
      <w:rPr>
        <w:rFonts w:hint="default"/>
        <w:lang w:val="ru-RU" w:eastAsia="en-US" w:bidi="ar-SA"/>
      </w:rPr>
    </w:lvl>
    <w:lvl w:ilvl="6" w:tplc="741E3AE8">
      <w:numFmt w:val="bullet"/>
      <w:lvlText w:val="•"/>
      <w:lvlJc w:val="left"/>
      <w:pPr>
        <w:ind w:left="6255" w:hanging="219"/>
      </w:pPr>
      <w:rPr>
        <w:rFonts w:hint="default"/>
        <w:lang w:val="ru-RU" w:eastAsia="en-US" w:bidi="ar-SA"/>
      </w:rPr>
    </w:lvl>
    <w:lvl w:ilvl="7" w:tplc="3F0039C6">
      <w:numFmt w:val="bullet"/>
      <w:lvlText w:val="•"/>
      <w:lvlJc w:val="left"/>
      <w:pPr>
        <w:ind w:left="7158" w:hanging="219"/>
      </w:pPr>
      <w:rPr>
        <w:rFonts w:hint="default"/>
        <w:lang w:val="ru-RU" w:eastAsia="en-US" w:bidi="ar-SA"/>
      </w:rPr>
    </w:lvl>
    <w:lvl w:ilvl="8" w:tplc="B60807BC">
      <w:numFmt w:val="bullet"/>
      <w:lvlText w:val="•"/>
      <w:lvlJc w:val="left"/>
      <w:pPr>
        <w:ind w:left="8061" w:hanging="219"/>
      </w:pPr>
      <w:rPr>
        <w:rFonts w:hint="default"/>
        <w:lang w:val="ru-RU" w:eastAsia="en-US" w:bidi="ar-SA"/>
      </w:rPr>
    </w:lvl>
  </w:abstractNum>
  <w:abstractNum w:abstractNumId="3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D5771"/>
    <w:multiLevelType w:val="hybridMultilevel"/>
    <w:tmpl w:val="A7DAD1F4"/>
    <w:lvl w:ilvl="0" w:tplc="29E227B0">
      <w:numFmt w:val="bullet"/>
      <w:lvlText w:val="–"/>
      <w:lvlJc w:val="left"/>
      <w:pPr>
        <w:ind w:left="894" w:hanging="214"/>
      </w:pPr>
      <w:rPr>
        <w:rFonts w:ascii="Cambria" w:eastAsia="Cambria" w:hAnsi="Cambria" w:cs="Cambria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FFA06594">
      <w:numFmt w:val="bullet"/>
      <w:lvlText w:val="•"/>
      <w:lvlJc w:val="left"/>
      <w:pPr>
        <w:ind w:left="1887" w:hanging="214"/>
      </w:pPr>
      <w:rPr>
        <w:rFonts w:hint="default"/>
        <w:lang w:val="ru-RU" w:eastAsia="en-US" w:bidi="ar-SA"/>
      </w:rPr>
    </w:lvl>
    <w:lvl w:ilvl="2" w:tplc="57C4898A">
      <w:numFmt w:val="bullet"/>
      <w:lvlText w:val="•"/>
      <w:lvlJc w:val="left"/>
      <w:pPr>
        <w:ind w:left="2874" w:hanging="214"/>
      </w:pPr>
      <w:rPr>
        <w:rFonts w:hint="default"/>
        <w:lang w:val="ru-RU" w:eastAsia="en-US" w:bidi="ar-SA"/>
      </w:rPr>
    </w:lvl>
    <w:lvl w:ilvl="3" w:tplc="EEDABF1A">
      <w:numFmt w:val="bullet"/>
      <w:lvlText w:val="•"/>
      <w:lvlJc w:val="left"/>
      <w:pPr>
        <w:ind w:left="3862" w:hanging="214"/>
      </w:pPr>
      <w:rPr>
        <w:rFonts w:hint="default"/>
        <w:lang w:val="ru-RU" w:eastAsia="en-US" w:bidi="ar-SA"/>
      </w:rPr>
    </w:lvl>
    <w:lvl w:ilvl="4" w:tplc="FFAE751A">
      <w:numFmt w:val="bullet"/>
      <w:lvlText w:val="•"/>
      <w:lvlJc w:val="left"/>
      <w:pPr>
        <w:ind w:left="4849" w:hanging="214"/>
      </w:pPr>
      <w:rPr>
        <w:rFonts w:hint="default"/>
        <w:lang w:val="ru-RU" w:eastAsia="en-US" w:bidi="ar-SA"/>
      </w:rPr>
    </w:lvl>
    <w:lvl w:ilvl="5" w:tplc="EDCA0466">
      <w:numFmt w:val="bullet"/>
      <w:lvlText w:val="•"/>
      <w:lvlJc w:val="left"/>
      <w:pPr>
        <w:ind w:left="5836" w:hanging="214"/>
      </w:pPr>
      <w:rPr>
        <w:rFonts w:hint="default"/>
        <w:lang w:val="ru-RU" w:eastAsia="en-US" w:bidi="ar-SA"/>
      </w:rPr>
    </w:lvl>
    <w:lvl w:ilvl="6" w:tplc="1736D27A">
      <w:numFmt w:val="bullet"/>
      <w:lvlText w:val="•"/>
      <w:lvlJc w:val="left"/>
      <w:pPr>
        <w:ind w:left="6824" w:hanging="214"/>
      </w:pPr>
      <w:rPr>
        <w:rFonts w:hint="default"/>
        <w:lang w:val="ru-RU" w:eastAsia="en-US" w:bidi="ar-SA"/>
      </w:rPr>
    </w:lvl>
    <w:lvl w:ilvl="7" w:tplc="4B3A47F0">
      <w:numFmt w:val="bullet"/>
      <w:lvlText w:val="•"/>
      <w:lvlJc w:val="left"/>
      <w:pPr>
        <w:ind w:left="7811" w:hanging="214"/>
      </w:pPr>
      <w:rPr>
        <w:rFonts w:hint="default"/>
        <w:lang w:val="ru-RU" w:eastAsia="en-US" w:bidi="ar-SA"/>
      </w:rPr>
    </w:lvl>
    <w:lvl w:ilvl="8" w:tplc="473E7880">
      <w:numFmt w:val="bullet"/>
      <w:lvlText w:val="•"/>
      <w:lvlJc w:val="left"/>
      <w:pPr>
        <w:ind w:left="8798" w:hanging="21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76A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571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7AD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5A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6EF0"/>
    <w:rsid w:val="001F7D1A"/>
    <w:rsid w:val="00200086"/>
    <w:rsid w:val="00200EC5"/>
    <w:rsid w:val="002017AF"/>
    <w:rsid w:val="002019F4"/>
    <w:rsid w:val="00201A21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34D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1F2D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179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8BB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14"/>
    <w:rsid w:val="00453695"/>
    <w:rsid w:val="00453E40"/>
    <w:rsid w:val="004565DA"/>
    <w:rsid w:val="00456CB8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873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3BC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2444A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1C0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320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1DE9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208C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0D1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B8D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330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BBB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3CF3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2AA7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1B2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2E5D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477F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C3A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0D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497E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57B2C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672AA"/>
    <w:rsid w:val="00A70B76"/>
    <w:rsid w:val="00A72168"/>
    <w:rsid w:val="00A73616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676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1EC2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3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4CA9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29EE"/>
    <w:rsid w:val="00BF4843"/>
    <w:rsid w:val="00BF4CDD"/>
    <w:rsid w:val="00BF5DD0"/>
    <w:rsid w:val="00BF6150"/>
    <w:rsid w:val="00BF6382"/>
    <w:rsid w:val="00BF65AD"/>
    <w:rsid w:val="00BF6942"/>
    <w:rsid w:val="00BF72BB"/>
    <w:rsid w:val="00C0203E"/>
    <w:rsid w:val="00C03176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31C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4F17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073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16FD3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46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8BA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2D99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0F46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1A5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C3F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484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488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8DEF-E6F2-403D-BEB2-B3624B61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59</cp:revision>
  <cp:lastPrinted>2025-10-17T06:29:00Z</cp:lastPrinted>
  <dcterms:created xsi:type="dcterms:W3CDTF">2023-11-24T12:36:00Z</dcterms:created>
  <dcterms:modified xsi:type="dcterms:W3CDTF">2025-10-17T09:59:00Z</dcterms:modified>
</cp:coreProperties>
</file>